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B927" w14:textId="488BEB73" w:rsidR="00BF2041" w:rsidRPr="000B1914" w:rsidRDefault="00BF2041" w:rsidP="00BF2041">
      <w:pPr>
        <w:spacing w:line="276" w:lineRule="auto"/>
        <w:ind w:left="5041"/>
        <w:jc w:val="right"/>
        <w:rPr>
          <w:rFonts w:asciiTheme="minorHAnsi" w:hAnsiTheme="minorHAnsi" w:cstheme="minorHAnsi"/>
          <w:sz w:val="24"/>
          <w:szCs w:val="24"/>
          <w:rtl/>
        </w:rPr>
      </w:pPr>
      <w:r w:rsidRPr="000B1914">
        <w:rPr>
          <w:rFonts w:asciiTheme="minorHAnsi" w:hAnsiTheme="minorHAnsi" w:cstheme="minorHAnsi"/>
          <w:sz w:val="24"/>
          <w:szCs w:val="24"/>
          <w:rtl/>
        </w:rPr>
        <w:fldChar w:fldCharType="begin"/>
      </w:r>
      <w:r w:rsidRPr="000B1914">
        <w:rPr>
          <w:rFonts w:asciiTheme="minorHAnsi" w:hAnsiTheme="minorHAnsi" w:cstheme="minorHAnsi"/>
          <w:sz w:val="24"/>
          <w:szCs w:val="24"/>
          <w:rtl/>
        </w:rPr>
        <w:instrText xml:space="preserve"> </w:instrText>
      </w:r>
      <w:r w:rsidRPr="000B1914">
        <w:rPr>
          <w:rFonts w:asciiTheme="minorHAnsi" w:hAnsiTheme="minorHAnsi" w:cstheme="minorHAnsi"/>
          <w:sz w:val="24"/>
          <w:szCs w:val="24"/>
        </w:rPr>
        <w:instrText xml:space="preserve">DATE \@ "d </w:instrText>
      </w:r>
      <w:r w:rsidRPr="000B1914">
        <w:rPr>
          <w:rFonts w:asciiTheme="minorHAnsi" w:hAnsiTheme="minorHAnsi" w:cstheme="minorHAnsi"/>
          <w:sz w:val="24"/>
          <w:szCs w:val="24"/>
          <w:rtl/>
        </w:rPr>
        <w:instrText>ב</w:instrText>
      </w:r>
      <w:r w:rsidRPr="000B1914">
        <w:rPr>
          <w:rFonts w:asciiTheme="minorHAnsi" w:hAnsiTheme="minorHAnsi" w:cstheme="minorHAnsi"/>
          <w:sz w:val="24"/>
          <w:szCs w:val="24"/>
        </w:rPr>
        <w:instrText>MMMM yyyy" \* MERGEFORMAT</w:instrText>
      </w:r>
      <w:r w:rsidRPr="000B1914">
        <w:rPr>
          <w:rFonts w:asciiTheme="minorHAnsi" w:hAnsiTheme="minorHAnsi" w:cstheme="minorHAnsi"/>
          <w:sz w:val="24"/>
          <w:szCs w:val="24"/>
          <w:rtl/>
        </w:rPr>
        <w:instrText xml:space="preserve"> </w:instrText>
      </w:r>
      <w:r w:rsidRPr="000B1914">
        <w:rPr>
          <w:rFonts w:asciiTheme="minorHAnsi" w:hAnsiTheme="minorHAnsi" w:cstheme="minorHAnsi"/>
          <w:sz w:val="24"/>
          <w:szCs w:val="24"/>
          <w:rtl/>
        </w:rPr>
        <w:fldChar w:fldCharType="separate"/>
      </w:r>
      <w:r w:rsidR="00A064CC">
        <w:rPr>
          <w:rFonts w:asciiTheme="minorHAnsi" w:hAnsiTheme="minorHAnsi" w:cstheme="minorHAnsi"/>
          <w:noProof/>
          <w:sz w:val="24"/>
          <w:szCs w:val="24"/>
          <w:rtl/>
        </w:rPr>
        <w:t>‏28 בפברואר 2021</w:t>
      </w:r>
      <w:r w:rsidRPr="000B1914">
        <w:rPr>
          <w:rFonts w:asciiTheme="minorHAnsi" w:hAnsiTheme="minorHAnsi" w:cstheme="minorHAnsi"/>
          <w:sz w:val="24"/>
          <w:szCs w:val="24"/>
          <w:rtl/>
        </w:rPr>
        <w:fldChar w:fldCharType="end"/>
      </w:r>
    </w:p>
    <w:p w14:paraId="67DEF2B2" w14:textId="77777777" w:rsidR="00BF2041" w:rsidRPr="000B1914" w:rsidRDefault="00BF2041" w:rsidP="00BF2041">
      <w:pPr>
        <w:spacing w:line="276" w:lineRule="auto"/>
        <w:ind w:left="5040"/>
        <w:jc w:val="left"/>
        <w:rPr>
          <w:rFonts w:asciiTheme="minorHAnsi" w:hAnsiTheme="minorHAnsi" w:cstheme="minorHAnsi"/>
          <w:sz w:val="24"/>
          <w:szCs w:val="24"/>
          <w:rtl/>
        </w:rPr>
      </w:pPr>
    </w:p>
    <w:p w14:paraId="6F117539" w14:textId="77777777" w:rsidR="00BF2041" w:rsidRPr="000B1914" w:rsidRDefault="00BF2041" w:rsidP="00BF2041">
      <w:pPr>
        <w:spacing w:line="276" w:lineRule="auto"/>
        <w:jc w:val="left"/>
        <w:rPr>
          <w:rFonts w:asciiTheme="minorHAnsi" w:hAnsiTheme="minorHAnsi" w:cstheme="minorHAnsi"/>
          <w:sz w:val="24"/>
          <w:szCs w:val="24"/>
          <w:rtl/>
        </w:rPr>
      </w:pPr>
      <w:r w:rsidRPr="000B1914">
        <w:rPr>
          <w:rFonts w:asciiTheme="minorHAnsi" w:hAnsiTheme="minorHAnsi" w:cstheme="minorHAnsi"/>
          <w:sz w:val="24"/>
          <w:szCs w:val="24"/>
          <w:rtl/>
        </w:rPr>
        <w:t>לכבוד</w:t>
      </w:r>
    </w:p>
    <w:p w14:paraId="0BCAEE64" w14:textId="3AD4864D" w:rsidR="00BF2041" w:rsidRDefault="00BF2041" w:rsidP="00BF2041">
      <w:pPr>
        <w:spacing w:line="276" w:lineRule="auto"/>
        <w:jc w:val="left"/>
        <w:rPr>
          <w:rFonts w:asciiTheme="minorHAnsi" w:hAnsiTheme="minorHAnsi" w:cstheme="minorHAnsi"/>
          <w:sz w:val="24"/>
          <w:szCs w:val="24"/>
          <w:rtl/>
        </w:rPr>
      </w:pPr>
      <w:r>
        <w:rPr>
          <w:rFonts w:asciiTheme="minorHAnsi" w:hAnsiTheme="minorHAnsi" w:cstheme="minorHAnsi" w:hint="cs"/>
          <w:sz w:val="24"/>
          <w:szCs w:val="24"/>
          <w:rtl/>
        </w:rPr>
        <w:t>, ראש</w:t>
      </w:r>
      <w:r w:rsidRPr="007C33C1">
        <w:rPr>
          <w:rFonts w:asciiTheme="minorHAnsi" w:hAnsiTheme="minorHAnsi" w:cstheme="minorHAnsi" w:hint="cs"/>
          <w:sz w:val="24"/>
          <w:szCs w:val="24"/>
          <w:highlight w:val="yellow"/>
          <w:rtl/>
        </w:rPr>
        <w:t>[ת]</w:t>
      </w:r>
      <w:r>
        <w:rPr>
          <w:rFonts w:asciiTheme="minorHAnsi" w:hAnsiTheme="minorHAnsi" w:cstheme="minorHAnsi" w:hint="cs"/>
          <w:sz w:val="24"/>
          <w:szCs w:val="24"/>
          <w:rtl/>
        </w:rPr>
        <w:t xml:space="preserve"> העיריה </w:t>
      </w:r>
      <w:r w:rsidRPr="007C33C1">
        <w:rPr>
          <w:rFonts w:asciiTheme="minorHAnsi" w:hAnsiTheme="minorHAnsi" w:cstheme="minorHAnsi" w:hint="cs"/>
          <w:sz w:val="24"/>
          <w:szCs w:val="24"/>
          <w:highlight w:val="yellow"/>
          <w:rtl/>
        </w:rPr>
        <w:t>[המועצה המקומית]</w:t>
      </w:r>
    </w:p>
    <w:p w14:paraId="1F4E45B6" w14:textId="04466A85" w:rsidR="00BF2041" w:rsidRDefault="00BF2041" w:rsidP="00BF2041">
      <w:pPr>
        <w:spacing w:line="276" w:lineRule="auto"/>
        <w:jc w:val="left"/>
        <w:rPr>
          <w:rFonts w:asciiTheme="minorHAnsi" w:hAnsiTheme="minorHAnsi" w:cstheme="minorHAnsi"/>
          <w:sz w:val="24"/>
          <w:szCs w:val="24"/>
          <w:rtl/>
        </w:rPr>
      </w:pPr>
      <w:r>
        <w:rPr>
          <w:rFonts w:asciiTheme="minorHAnsi" w:hAnsiTheme="minorHAnsi" w:cstheme="minorHAnsi" w:hint="cs"/>
          <w:sz w:val="24"/>
          <w:szCs w:val="24"/>
          <w:rtl/>
        </w:rPr>
        <w:t xml:space="preserve">בניין </w:t>
      </w:r>
      <w:r w:rsidR="007C33C1" w:rsidRPr="007C33C1">
        <w:rPr>
          <w:rFonts w:asciiTheme="minorHAnsi" w:hAnsiTheme="minorHAnsi" w:cstheme="minorHAnsi" w:hint="cs"/>
          <w:sz w:val="24"/>
          <w:szCs w:val="24"/>
          <w:highlight w:val="yellow"/>
          <w:rtl/>
        </w:rPr>
        <w:t>[</w:t>
      </w:r>
      <w:r w:rsidRPr="007C33C1">
        <w:rPr>
          <w:rFonts w:asciiTheme="minorHAnsi" w:hAnsiTheme="minorHAnsi" w:cstheme="minorHAnsi" w:hint="cs"/>
          <w:sz w:val="24"/>
          <w:szCs w:val="24"/>
          <w:highlight w:val="yellow"/>
          <w:rtl/>
        </w:rPr>
        <w:t>העיריה</w:t>
      </w:r>
      <w:r w:rsidR="007C33C1" w:rsidRPr="007C33C1">
        <w:rPr>
          <w:rFonts w:asciiTheme="minorHAnsi" w:hAnsiTheme="minorHAnsi" w:cstheme="minorHAnsi" w:hint="cs"/>
          <w:sz w:val="24"/>
          <w:szCs w:val="24"/>
          <w:highlight w:val="yellow"/>
          <w:rtl/>
        </w:rPr>
        <w:t>]</w:t>
      </w:r>
      <w:r>
        <w:rPr>
          <w:rFonts w:asciiTheme="minorHAnsi" w:hAnsiTheme="minorHAnsi" w:cstheme="minorHAnsi" w:hint="cs"/>
          <w:sz w:val="24"/>
          <w:szCs w:val="24"/>
          <w:rtl/>
        </w:rPr>
        <w:t xml:space="preserve"> </w:t>
      </w:r>
      <w:r w:rsidRPr="007C33C1">
        <w:rPr>
          <w:rFonts w:asciiTheme="minorHAnsi" w:hAnsiTheme="minorHAnsi" w:cstheme="minorHAnsi" w:hint="cs"/>
          <w:sz w:val="24"/>
          <w:szCs w:val="24"/>
          <w:highlight w:val="yellow"/>
          <w:rtl/>
        </w:rPr>
        <w:t>[המועצה המקומית]</w:t>
      </w:r>
    </w:p>
    <w:p w14:paraId="11AE5549" w14:textId="12F59C05" w:rsidR="00BF2041" w:rsidRPr="00BF2041" w:rsidRDefault="00BF2041" w:rsidP="00BF2041">
      <w:pPr>
        <w:spacing w:line="276" w:lineRule="auto"/>
        <w:jc w:val="left"/>
        <w:rPr>
          <w:rFonts w:asciiTheme="minorHAnsi" w:hAnsiTheme="minorHAnsi" w:cstheme="minorHAnsi"/>
          <w:b/>
          <w:bCs/>
          <w:sz w:val="24"/>
          <w:szCs w:val="24"/>
          <w:u w:val="single"/>
          <w:rtl/>
        </w:rPr>
      </w:pPr>
      <w:r w:rsidRPr="007C33C1">
        <w:rPr>
          <w:rFonts w:asciiTheme="minorHAnsi" w:hAnsiTheme="minorHAnsi" w:cstheme="minorHAnsi" w:hint="cs"/>
          <w:sz w:val="24"/>
          <w:szCs w:val="24"/>
          <w:highlight w:val="yellow"/>
          <w:rtl/>
        </w:rPr>
        <w:t>[רחוב]</w:t>
      </w:r>
      <w:r>
        <w:rPr>
          <w:rFonts w:asciiTheme="minorHAnsi" w:hAnsiTheme="minorHAnsi" w:cstheme="minorHAnsi" w:hint="cs"/>
          <w:sz w:val="24"/>
          <w:szCs w:val="24"/>
          <w:rtl/>
        </w:rPr>
        <w:t xml:space="preserve"> </w:t>
      </w:r>
      <w:r w:rsidRPr="007C33C1">
        <w:rPr>
          <w:rFonts w:asciiTheme="minorHAnsi" w:hAnsiTheme="minorHAnsi" w:cstheme="minorHAnsi" w:hint="cs"/>
          <w:sz w:val="24"/>
          <w:szCs w:val="24"/>
          <w:highlight w:val="yellow"/>
          <w:rtl/>
        </w:rPr>
        <w:t>[מס' בית]</w:t>
      </w:r>
      <w:r>
        <w:rPr>
          <w:rFonts w:asciiTheme="minorHAnsi" w:hAnsiTheme="minorHAnsi" w:cstheme="minorHAnsi"/>
          <w:sz w:val="24"/>
          <w:szCs w:val="24"/>
          <w:rtl/>
        </w:rPr>
        <w:tab/>
      </w:r>
      <w:r>
        <w:rPr>
          <w:rFonts w:asciiTheme="minorHAnsi" w:hAnsiTheme="minorHAnsi" w:cstheme="minorHAnsi"/>
          <w:sz w:val="24"/>
          <w:szCs w:val="24"/>
          <w:rtl/>
        </w:rPr>
        <w:tab/>
      </w:r>
      <w:r>
        <w:rPr>
          <w:rFonts w:asciiTheme="minorHAnsi" w:hAnsiTheme="minorHAnsi" w:cstheme="minorHAnsi"/>
          <w:sz w:val="24"/>
          <w:szCs w:val="24"/>
          <w:rtl/>
        </w:rPr>
        <w:tab/>
      </w:r>
      <w:r>
        <w:rPr>
          <w:rFonts w:asciiTheme="minorHAnsi" w:hAnsiTheme="minorHAnsi" w:cstheme="minorHAnsi"/>
          <w:sz w:val="24"/>
          <w:szCs w:val="24"/>
          <w:rtl/>
        </w:rPr>
        <w:tab/>
      </w:r>
      <w:r>
        <w:rPr>
          <w:rFonts w:asciiTheme="minorHAnsi" w:hAnsiTheme="minorHAnsi" w:cstheme="minorHAnsi"/>
          <w:sz w:val="24"/>
          <w:szCs w:val="24"/>
          <w:rtl/>
        </w:rPr>
        <w:tab/>
      </w:r>
      <w:r>
        <w:rPr>
          <w:rFonts w:asciiTheme="minorHAnsi" w:hAnsiTheme="minorHAnsi" w:cstheme="minorHAnsi"/>
          <w:sz w:val="24"/>
          <w:szCs w:val="24"/>
          <w:rtl/>
        </w:rPr>
        <w:tab/>
      </w:r>
      <w:r>
        <w:rPr>
          <w:rFonts w:asciiTheme="minorHAnsi" w:hAnsiTheme="minorHAnsi" w:cstheme="minorHAnsi"/>
          <w:sz w:val="24"/>
          <w:szCs w:val="24"/>
          <w:rtl/>
        </w:rPr>
        <w:tab/>
      </w:r>
      <w:r>
        <w:rPr>
          <w:rFonts w:asciiTheme="minorHAnsi" w:hAnsiTheme="minorHAnsi" w:cstheme="minorHAnsi"/>
          <w:sz w:val="24"/>
          <w:szCs w:val="24"/>
          <w:rtl/>
        </w:rPr>
        <w:tab/>
      </w:r>
      <w:r w:rsidRPr="00BF2041">
        <w:rPr>
          <w:rFonts w:asciiTheme="minorHAnsi" w:hAnsiTheme="minorHAnsi" w:cstheme="minorHAnsi" w:hint="cs"/>
          <w:b/>
          <w:bCs/>
          <w:sz w:val="24"/>
          <w:szCs w:val="24"/>
          <w:u w:val="single"/>
          <w:rtl/>
        </w:rPr>
        <w:t xml:space="preserve"> </w:t>
      </w:r>
      <w:r w:rsidRPr="007C33C1">
        <w:rPr>
          <w:rFonts w:asciiTheme="minorHAnsi" w:hAnsiTheme="minorHAnsi" w:cstheme="minorHAnsi" w:hint="cs"/>
          <w:b/>
          <w:bCs/>
          <w:sz w:val="24"/>
          <w:szCs w:val="24"/>
          <w:highlight w:val="yellow"/>
          <w:u w:val="single"/>
          <w:rtl/>
        </w:rPr>
        <w:t>[בדואר אלקטרוני]</w:t>
      </w:r>
    </w:p>
    <w:p w14:paraId="4A507927" w14:textId="4BCD4325" w:rsidR="00BF2041" w:rsidRPr="000B1914" w:rsidRDefault="00BF2041" w:rsidP="00BF2041">
      <w:pPr>
        <w:spacing w:line="276" w:lineRule="auto"/>
        <w:jc w:val="left"/>
        <w:rPr>
          <w:rFonts w:asciiTheme="minorHAnsi" w:hAnsiTheme="minorHAnsi" w:cstheme="minorHAnsi"/>
          <w:sz w:val="24"/>
          <w:szCs w:val="24"/>
          <w:u w:val="single"/>
          <w:rtl/>
        </w:rPr>
      </w:pPr>
      <w:r w:rsidRPr="007C33C1">
        <w:rPr>
          <w:rFonts w:asciiTheme="minorHAnsi" w:hAnsiTheme="minorHAnsi" w:cstheme="minorHAnsi" w:hint="cs"/>
          <w:sz w:val="24"/>
          <w:szCs w:val="24"/>
          <w:highlight w:val="yellow"/>
          <w:u w:val="single"/>
          <w:rtl/>
        </w:rPr>
        <w:t>[שם הישוב</w:t>
      </w:r>
      <w:r>
        <w:rPr>
          <w:rFonts w:asciiTheme="minorHAnsi" w:hAnsiTheme="minorHAnsi" w:cstheme="minorHAnsi" w:hint="cs"/>
          <w:sz w:val="24"/>
          <w:szCs w:val="24"/>
          <w:u w:val="single"/>
          <w:rtl/>
        </w:rPr>
        <w:t xml:space="preserve">] </w:t>
      </w:r>
      <w:r w:rsidRPr="007C33C1">
        <w:rPr>
          <w:rFonts w:asciiTheme="minorHAnsi" w:hAnsiTheme="minorHAnsi" w:cstheme="minorHAnsi" w:hint="cs"/>
          <w:sz w:val="24"/>
          <w:szCs w:val="24"/>
          <w:highlight w:val="yellow"/>
          <w:u w:val="single"/>
          <w:rtl/>
        </w:rPr>
        <w:t>[מיקוד]</w:t>
      </w:r>
    </w:p>
    <w:p w14:paraId="0C44B6BF" w14:textId="77777777" w:rsidR="00BF2041" w:rsidRPr="000B1914" w:rsidRDefault="00BF2041" w:rsidP="00BF2041">
      <w:pPr>
        <w:spacing w:line="276" w:lineRule="auto"/>
        <w:jc w:val="left"/>
        <w:rPr>
          <w:rFonts w:asciiTheme="minorHAnsi" w:hAnsiTheme="minorHAnsi" w:cstheme="minorHAnsi"/>
          <w:sz w:val="24"/>
          <w:szCs w:val="24"/>
          <w:rtl/>
        </w:rPr>
      </w:pPr>
    </w:p>
    <w:p w14:paraId="43236E3D" w14:textId="672DAF36" w:rsidR="00BF2041" w:rsidRPr="000B1914" w:rsidRDefault="00BF2041" w:rsidP="00BF2041">
      <w:pPr>
        <w:spacing w:line="276" w:lineRule="auto"/>
        <w:rPr>
          <w:rFonts w:asciiTheme="minorHAnsi" w:hAnsiTheme="minorHAnsi" w:cstheme="minorHAnsi"/>
          <w:sz w:val="24"/>
          <w:szCs w:val="24"/>
          <w:rtl/>
        </w:rPr>
      </w:pPr>
      <w:r>
        <w:rPr>
          <w:rFonts w:asciiTheme="minorHAnsi" w:hAnsiTheme="minorHAnsi" w:cstheme="minorHAnsi" w:hint="cs"/>
          <w:sz w:val="24"/>
          <w:szCs w:val="24"/>
          <w:rtl/>
        </w:rPr>
        <w:t>שלום רב,</w:t>
      </w:r>
    </w:p>
    <w:p w14:paraId="4149047C" w14:textId="77777777" w:rsidR="00BF2041" w:rsidRPr="000B1914" w:rsidRDefault="00BF2041" w:rsidP="00BF2041">
      <w:pPr>
        <w:spacing w:line="276" w:lineRule="auto"/>
        <w:ind w:left="3600"/>
        <w:jc w:val="left"/>
        <w:rPr>
          <w:rFonts w:asciiTheme="minorHAnsi" w:hAnsiTheme="minorHAnsi" w:cstheme="minorHAnsi"/>
          <w:sz w:val="24"/>
          <w:szCs w:val="24"/>
        </w:rPr>
      </w:pPr>
    </w:p>
    <w:p w14:paraId="293DD939" w14:textId="256C04C0" w:rsidR="00BF2041" w:rsidRDefault="00BF2041" w:rsidP="00BF2041">
      <w:pPr>
        <w:spacing w:line="276" w:lineRule="auto"/>
        <w:ind w:left="1440"/>
        <w:jc w:val="left"/>
        <w:rPr>
          <w:rFonts w:asciiTheme="minorHAnsi" w:hAnsiTheme="minorHAnsi" w:cstheme="minorHAnsi"/>
          <w:b/>
          <w:bCs/>
          <w:sz w:val="24"/>
          <w:szCs w:val="24"/>
          <w:u w:val="single"/>
          <w:rtl/>
        </w:rPr>
      </w:pPr>
      <w:r w:rsidRPr="000B1914">
        <w:rPr>
          <w:rFonts w:asciiTheme="minorHAnsi" w:hAnsiTheme="minorHAnsi" w:cstheme="minorHAnsi"/>
          <w:sz w:val="24"/>
          <w:szCs w:val="24"/>
          <w:rtl/>
        </w:rPr>
        <w:t>הנדון:</w:t>
      </w:r>
      <w:r w:rsidRPr="000B1914">
        <w:rPr>
          <w:rFonts w:asciiTheme="minorHAnsi" w:hAnsiTheme="minorHAnsi" w:cstheme="minorHAnsi"/>
          <w:sz w:val="24"/>
          <w:szCs w:val="24"/>
          <w:rtl/>
        </w:rPr>
        <w:tab/>
      </w:r>
      <w:r>
        <w:rPr>
          <w:rFonts w:asciiTheme="minorHAnsi" w:hAnsiTheme="minorHAnsi" w:cstheme="minorHAnsi" w:hint="cs"/>
          <w:b/>
          <w:bCs/>
          <w:sz w:val="24"/>
          <w:szCs w:val="24"/>
          <w:u w:val="single"/>
          <w:rtl/>
        </w:rPr>
        <w:t xml:space="preserve">הקמת מאגר מידע רגיש </w:t>
      </w:r>
      <w:r>
        <w:rPr>
          <w:rFonts w:asciiTheme="minorHAnsi" w:hAnsiTheme="minorHAnsi" w:cstheme="minorHAnsi"/>
          <w:b/>
          <w:bCs/>
          <w:sz w:val="24"/>
          <w:szCs w:val="24"/>
          <w:u w:val="single"/>
          <w:rtl/>
        </w:rPr>
        <w:t>–</w:t>
      </w:r>
      <w:r>
        <w:rPr>
          <w:rFonts w:asciiTheme="minorHAnsi" w:hAnsiTheme="minorHAnsi" w:cstheme="minorHAnsi" w:hint="cs"/>
          <w:b/>
          <w:bCs/>
          <w:sz w:val="24"/>
          <w:szCs w:val="24"/>
          <w:u w:val="single"/>
          <w:rtl/>
        </w:rPr>
        <w:t xml:space="preserve"> פרטי לא מחוסנים</w:t>
      </w:r>
    </w:p>
    <w:p w14:paraId="3BFEF1B9" w14:textId="3E8C13FC" w:rsidR="00BF2041" w:rsidRDefault="00BF2041" w:rsidP="00BF2041">
      <w:pPr>
        <w:spacing w:line="276" w:lineRule="auto"/>
        <w:ind w:left="1440"/>
        <w:jc w:val="left"/>
        <w:rPr>
          <w:rFonts w:asciiTheme="minorHAnsi" w:hAnsiTheme="minorHAnsi" w:cstheme="minorHAnsi"/>
          <w:b/>
          <w:bCs/>
          <w:sz w:val="24"/>
          <w:szCs w:val="24"/>
          <w:u w:val="single"/>
          <w:rtl/>
        </w:rPr>
      </w:pPr>
    </w:p>
    <w:p w14:paraId="1EE772DB" w14:textId="34444755" w:rsidR="00BF2041" w:rsidRPr="00BF2041" w:rsidRDefault="00BF2041" w:rsidP="00BF2041">
      <w:pPr>
        <w:spacing w:line="276" w:lineRule="auto"/>
        <w:ind w:left="56"/>
        <w:rPr>
          <w:rFonts w:asciiTheme="minorHAnsi" w:hAnsiTheme="minorHAnsi" w:cstheme="minorHAnsi"/>
          <w:sz w:val="24"/>
          <w:szCs w:val="24"/>
        </w:rPr>
      </w:pPr>
      <w:r w:rsidRPr="00BF2041">
        <w:rPr>
          <w:rFonts w:asciiTheme="minorHAnsi" w:hAnsiTheme="minorHAnsi" w:cstheme="minorHAnsi" w:hint="cs"/>
          <w:sz w:val="24"/>
          <w:szCs w:val="24"/>
          <w:rtl/>
        </w:rPr>
        <w:t>אני</w:t>
      </w:r>
      <w:r>
        <w:rPr>
          <w:rFonts w:asciiTheme="minorHAnsi" w:hAnsiTheme="minorHAnsi" w:cstheme="minorHAnsi" w:hint="cs"/>
          <w:sz w:val="24"/>
          <w:szCs w:val="24"/>
          <w:rtl/>
        </w:rPr>
        <w:t xml:space="preserve"> תושב</w:t>
      </w:r>
      <w:r w:rsidRPr="007C33C1">
        <w:rPr>
          <w:rFonts w:asciiTheme="minorHAnsi" w:hAnsiTheme="minorHAnsi" w:cstheme="minorHAnsi" w:hint="cs"/>
          <w:sz w:val="24"/>
          <w:szCs w:val="24"/>
          <w:highlight w:val="yellow"/>
          <w:rtl/>
        </w:rPr>
        <w:t>[ת]</w:t>
      </w:r>
      <w:r>
        <w:rPr>
          <w:rFonts w:asciiTheme="minorHAnsi" w:hAnsiTheme="minorHAnsi" w:cstheme="minorHAnsi" w:hint="cs"/>
          <w:sz w:val="24"/>
          <w:szCs w:val="24"/>
          <w:rtl/>
        </w:rPr>
        <w:t xml:space="preserve"> </w:t>
      </w:r>
      <w:r w:rsidRPr="007C33C1">
        <w:rPr>
          <w:rFonts w:asciiTheme="minorHAnsi" w:hAnsiTheme="minorHAnsi" w:cstheme="minorHAnsi" w:hint="cs"/>
          <w:sz w:val="24"/>
          <w:szCs w:val="24"/>
          <w:highlight w:val="yellow"/>
          <w:rtl/>
        </w:rPr>
        <w:t>[שם היישוב]</w:t>
      </w:r>
      <w:r>
        <w:rPr>
          <w:rFonts w:asciiTheme="minorHAnsi" w:hAnsiTheme="minorHAnsi" w:cstheme="minorHAnsi" w:hint="cs"/>
          <w:sz w:val="24"/>
          <w:szCs w:val="24"/>
          <w:rtl/>
        </w:rPr>
        <w:t xml:space="preserve"> זה </w:t>
      </w:r>
      <w:r w:rsidRPr="007C33C1">
        <w:rPr>
          <w:rFonts w:asciiTheme="minorHAnsi" w:hAnsiTheme="minorHAnsi" w:cstheme="minorHAnsi" w:hint="cs"/>
          <w:sz w:val="24"/>
          <w:szCs w:val="24"/>
          <w:highlight w:val="yellow"/>
          <w:rtl/>
        </w:rPr>
        <w:t>[מספר]</w:t>
      </w:r>
      <w:r>
        <w:rPr>
          <w:rFonts w:asciiTheme="minorHAnsi" w:hAnsiTheme="minorHAnsi" w:cstheme="minorHAnsi" w:hint="cs"/>
          <w:sz w:val="24"/>
          <w:szCs w:val="24"/>
          <w:rtl/>
        </w:rPr>
        <w:t xml:space="preserve"> שנים.</w:t>
      </w:r>
    </w:p>
    <w:p w14:paraId="44C320D2" w14:textId="77777777" w:rsidR="00BF2041" w:rsidRPr="000B1914" w:rsidRDefault="00BF2041" w:rsidP="00BF2041">
      <w:pPr>
        <w:spacing w:line="276" w:lineRule="auto"/>
        <w:ind w:left="3600"/>
        <w:jc w:val="left"/>
        <w:rPr>
          <w:rFonts w:asciiTheme="minorHAnsi" w:hAnsiTheme="minorHAnsi" w:cstheme="minorHAnsi"/>
          <w:b/>
          <w:bCs/>
          <w:sz w:val="24"/>
          <w:szCs w:val="24"/>
        </w:rPr>
      </w:pPr>
    </w:p>
    <w:p w14:paraId="794897E0" w14:textId="37E2F103" w:rsidR="00BF2041" w:rsidRPr="00BF2041" w:rsidRDefault="00BF2041" w:rsidP="00BF2041">
      <w:pPr>
        <w:pStyle w:val="ListParagraph"/>
        <w:numPr>
          <w:ilvl w:val="0"/>
          <w:numId w:val="1"/>
        </w:numPr>
        <w:spacing w:after="240" w:line="276" w:lineRule="auto"/>
        <w:contextualSpacing w:val="0"/>
        <w:rPr>
          <w:rFonts w:asciiTheme="minorHAnsi" w:hAnsiTheme="minorHAnsi" w:cstheme="minorHAnsi"/>
          <w:sz w:val="24"/>
          <w:szCs w:val="24"/>
        </w:rPr>
      </w:pPr>
      <w:r w:rsidRPr="00BF2041">
        <w:rPr>
          <w:rFonts w:asciiTheme="minorHAnsi" w:hAnsiTheme="minorHAnsi" w:cstheme="minorHAnsi" w:hint="cs"/>
          <w:sz w:val="24"/>
          <w:szCs w:val="24"/>
          <w:rtl/>
        </w:rPr>
        <w:t>כידוע,</w:t>
      </w:r>
      <w:r w:rsidRPr="00BF2041">
        <w:rPr>
          <w:rFonts w:asciiTheme="minorHAnsi" w:hAnsiTheme="minorHAnsi" w:cstheme="minorHAnsi"/>
          <w:sz w:val="24"/>
          <w:szCs w:val="24"/>
          <w:rtl/>
        </w:rPr>
        <w:t xml:space="preserve"> הכנסת אישרה בקריאה שניה ושלישית את הצעת החוק לתיקון פקודת בריאות העם (מס' 36 – הוראת שעה – נגיף קורונה החדש), התשפ"א-2021</w:t>
      </w:r>
      <w:r w:rsidRPr="00BF2041">
        <w:rPr>
          <w:rFonts w:asciiTheme="minorHAnsi" w:hAnsiTheme="minorHAnsi" w:cstheme="minorHAnsi" w:hint="cs"/>
          <w:sz w:val="24"/>
          <w:szCs w:val="24"/>
          <w:rtl/>
        </w:rPr>
        <w:t xml:space="preserve"> ("</w:t>
      </w:r>
      <w:r w:rsidRPr="00BF2041">
        <w:rPr>
          <w:rFonts w:asciiTheme="minorHAnsi" w:hAnsiTheme="minorHAnsi" w:cstheme="minorHAnsi" w:hint="cs"/>
          <w:b/>
          <w:bCs/>
          <w:sz w:val="24"/>
          <w:szCs w:val="24"/>
          <w:rtl/>
        </w:rPr>
        <w:t>הפקודה המתוקנת</w:t>
      </w:r>
      <w:r w:rsidRPr="00BF2041">
        <w:rPr>
          <w:rFonts w:asciiTheme="minorHAnsi" w:hAnsiTheme="minorHAnsi" w:cstheme="minorHAnsi" w:hint="cs"/>
          <w:sz w:val="24"/>
          <w:szCs w:val="24"/>
          <w:rtl/>
        </w:rPr>
        <w:t>").</w:t>
      </w:r>
      <w:r>
        <w:rPr>
          <w:rFonts w:asciiTheme="minorHAnsi" w:hAnsiTheme="minorHAnsi" w:cstheme="minorHAnsi" w:hint="cs"/>
          <w:sz w:val="24"/>
          <w:szCs w:val="24"/>
          <w:rtl/>
        </w:rPr>
        <w:t xml:space="preserve"> </w:t>
      </w:r>
      <w:r w:rsidRPr="00BF2041">
        <w:rPr>
          <w:rFonts w:asciiTheme="minorHAnsi" w:hAnsiTheme="minorHAnsi" w:cstheme="minorHAnsi" w:hint="cs"/>
          <w:sz w:val="24"/>
          <w:szCs w:val="24"/>
          <w:rtl/>
        </w:rPr>
        <w:t xml:space="preserve">על-פי הפקודה המתוקנת, </w:t>
      </w:r>
      <w:r>
        <w:rPr>
          <w:rFonts w:asciiTheme="minorHAnsi" w:hAnsiTheme="minorHAnsi" w:cstheme="minorHAnsi" w:hint="cs"/>
          <w:sz w:val="24"/>
          <w:szCs w:val="24"/>
          <w:rtl/>
        </w:rPr>
        <w:t xml:space="preserve">מנכ"ל </w:t>
      </w:r>
      <w:r w:rsidRPr="00BF2041">
        <w:rPr>
          <w:rFonts w:asciiTheme="minorHAnsi" w:hAnsiTheme="minorHAnsi" w:cstheme="minorHAnsi" w:hint="cs"/>
          <w:sz w:val="24"/>
          <w:szCs w:val="24"/>
          <w:rtl/>
        </w:rPr>
        <w:t xml:space="preserve">משרד הבריאות רשאי להעביר </w:t>
      </w:r>
      <w:r>
        <w:rPr>
          <w:rFonts w:asciiTheme="minorHAnsi" w:hAnsiTheme="minorHAnsi" w:cstheme="minorHAnsi" w:hint="cs"/>
          <w:sz w:val="24"/>
          <w:szCs w:val="24"/>
          <w:rtl/>
        </w:rPr>
        <w:t>לידכם</w:t>
      </w:r>
      <w:r w:rsidRPr="00BF2041">
        <w:rPr>
          <w:rFonts w:asciiTheme="minorHAnsi" w:hAnsiTheme="minorHAnsi" w:cstheme="minorHAnsi" w:hint="cs"/>
          <w:sz w:val="24"/>
          <w:szCs w:val="24"/>
          <w:rtl/>
        </w:rPr>
        <w:t xml:space="preserve"> שם, מען ומספר הטלפון של מי שרשאים לקבל חיסון נגד נגיף קורונה החדשה אך טרם התחסנו, </w:t>
      </w:r>
      <w:r>
        <w:rPr>
          <w:rFonts w:asciiTheme="minorHAnsi" w:hAnsiTheme="minorHAnsi" w:cstheme="minorHAnsi" w:hint="cs"/>
          <w:sz w:val="24"/>
          <w:szCs w:val="24"/>
          <w:rtl/>
        </w:rPr>
        <w:t>כדי שתפנו אליהם</w:t>
      </w:r>
      <w:r w:rsidRPr="00BF2041">
        <w:rPr>
          <w:rFonts w:asciiTheme="minorHAnsi" w:hAnsiTheme="minorHAnsi" w:cstheme="minorHAnsi" w:hint="cs"/>
          <w:sz w:val="24"/>
          <w:szCs w:val="24"/>
          <w:rtl/>
        </w:rPr>
        <w:t xml:space="preserve"> במטרה לעודד התחסנות. </w:t>
      </w:r>
    </w:p>
    <w:p w14:paraId="70F7586B" w14:textId="7EBDA421" w:rsidR="00BF2041" w:rsidRDefault="001356E4" w:rsidP="00BF2041">
      <w:pPr>
        <w:pStyle w:val="ListParagraph"/>
        <w:numPr>
          <w:ilvl w:val="0"/>
          <w:numId w:val="1"/>
        </w:numPr>
        <w:spacing w:after="240" w:line="276" w:lineRule="auto"/>
        <w:contextualSpacing w:val="0"/>
        <w:rPr>
          <w:rFonts w:asciiTheme="minorHAnsi" w:hAnsiTheme="minorHAnsi" w:cstheme="minorHAnsi"/>
          <w:sz w:val="24"/>
          <w:szCs w:val="24"/>
        </w:rPr>
      </w:pPr>
      <w:r>
        <w:rPr>
          <w:rFonts w:asciiTheme="minorHAnsi" w:hAnsiTheme="minorHAnsi" w:cstheme="minorHAnsi" w:hint="cs"/>
          <w:sz w:val="24"/>
          <w:szCs w:val="24"/>
          <w:rtl/>
        </w:rPr>
        <w:t xml:space="preserve">אם תבקשו מידע זה והוא </w:t>
      </w:r>
      <w:r w:rsidR="00801F19">
        <w:rPr>
          <w:rFonts w:asciiTheme="minorHAnsi" w:hAnsiTheme="minorHAnsi" w:cstheme="minorHAnsi" w:hint="cs"/>
          <w:sz w:val="24"/>
          <w:szCs w:val="24"/>
          <w:rtl/>
        </w:rPr>
        <w:t xml:space="preserve">אמנם </w:t>
      </w:r>
      <w:r>
        <w:rPr>
          <w:rFonts w:asciiTheme="minorHAnsi" w:hAnsiTheme="minorHAnsi" w:cstheme="minorHAnsi" w:hint="cs"/>
          <w:sz w:val="24"/>
          <w:szCs w:val="24"/>
          <w:rtl/>
        </w:rPr>
        <w:t>יועבר אליכם, ייוצר בידי הרשות</w:t>
      </w:r>
      <w:r w:rsidR="00801F19">
        <w:rPr>
          <w:rFonts w:asciiTheme="minorHAnsi" w:hAnsiTheme="minorHAnsi" w:cstheme="minorHAnsi" w:hint="cs"/>
          <w:sz w:val="24"/>
          <w:szCs w:val="24"/>
          <w:rtl/>
        </w:rPr>
        <w:t xml:space="preserve"> המקומית</w:t>
      </w:r>
      <w:r w:rsidR="00BF2041">
        <w:rPr>
          <w:rFonts w:asciiTheme="minorHAnsi" w:hAnsiTheme="minorHAnsi" w:cstheme="minorHAnsi" w:hint="cs"/>
          <w:sz w:val="24"/>
          <w:szCs w:val="24"/>
          <w:rtl/>
        </w:rPr>
        <w:t xml:space="preserve"> מאגר מידע חדש, </w:t>
      </w:r>
      <w:r>
        <w:rPr>
          <w:rFonts w:asciiTheme="minorHAnsi" w:hAnsiTheme="minorHAnsi" w:cstheme="minorHAnsi" w:hint="cs"/>
          <w:sz w:val="24"/>
          <w:szCs w:val="24"/>
          <w:rtl/>
        </w:rPr>
        <w:t>המיועד</w:t>
      </w:r>
      <w:r w:rsidR="00BF2041">
        <w:rPr>
          <w:rFonts w:asciiTheme="minorHAnsi" w:hAnsiTheme="minorHAnsi" w:cstheme="minorHAnsi" w:hint="cs"/>
          <w:sz w:val="24"/>
          <w:szCs w:val="24"/>
          <w:rtl/>
        </w:rPr>
        <w:t xml:space="preserve"> לעניין חיסוני קורונה. מאגר כזה כולל מידע על אודות מצבו הבריאותי של אדם. הן המידע </w:t>
      </w:r>
      <w:r>
        <w:rPr>
          <w:rFonts w:asciiTheme="minorHAnsi" w:hAnsiTheme="minorHAnsi" w:cstheme="minorHAnsi" w:hint="cs"/>
          <w:sz w:val="24"/>
          <w:szCs w:val="24"/>
          <w:rtl/>
        </w:rPr>
        <w:t>שיתקבל ממשרד הבריאות</w:t>
      </w:r>
      <w:r w:rsidR="00BF2041">
        <w:rPr>
          <w:rFonts w:asciiTheme="minorHAnsi" w:hAnsiTheme="minorHAnsi" w:cstheme="minorHAnsi" w:hint="cs"/>
          <w:sz w:val="24"/>
          <w:szCs w:val="24"/>
          <w:rtl/>
        </w:rPr>
        <w:t xml:space="preserve"> והן המידע </w:t>
      </w:r>
      <w:r w:rsidR="000371E7">
        <w:rPr>
          <w:rFonts w:asciiTheme="minorHAnsi" w:hAnsiTheme="minorHAnsi" w:cstheme="minorHAnsi" w:hint="cs"/>
          <w:sz w:val="24"/>
          <w:szCs w:val="24"/>
          <w:rtl/>
        </w:rPr>
        <w:t>שעשוי להתווסף לו בדבר סיבותיהם של תושבי הרשות המקומית שלא התחסנו להימנע מחיסון,</w:t>
      </w:r>
      <w:r w:rsidR="00BF2041">
        <w:rPr>
          <w:rFonts w:asciiTheme="minorHAnsi" w:hAnsiTheme="minorHAnsi" w:cstheme="minorHAnsi" w:hint="cs"/>
          <w:sz w:val="24"/>
          <w:szCs w:val="24"/>
          <w:rtl/>
        </w:rPr>
        <w:t xml:space="preserve"> הם "מידע רגיש" כהגדרתו בסעיף 7 לחוק הגנת הפרטיות, התשמ"א-1981 ("</w:t>
      </w:r>
      <w:r w:rsidR="00E207C5">
        <w:rPr>
          <w:rFonts w:asciiTheme="minorHAnsi" w:hAnsiTheme="minorHAnsi" w:cstheme="minorHAnsi" w:hint="cs"/>
          <w:b/>
          <w:bCs/>
          <w:sz w:val="24"/>
          <w:szCs w:val="24"/>
          <w:rtl/>
        </w:rPr>
        <w:t>חוק הגנת הפרטיות</w:t>
      </w:r>
      <w:r w:rsidR="00BF2041">
        <w:rPr>
          <w:rFonts w:asciiTheme="minorHAnsi" w:hAnsiTheme="minorHAnsi" w:cstheme="minorHAnsi" w:hint="cs"/>
          <w:sz w:val="24"/>
          <w:szCs w:val="24"/>
          <w:rtl/>
        </w:rPr>
        <w:t>").</w:t>
      </w:r>
    </w:p>
    <w:p w14:paraId="1CF9C398" w14:textId="57ADFC4D" w:rsidR="000371E7" w:rsidRPr="000371E7" w:rsidRDefault="00BF2041" w:rsidP="00BF2041">
      <w:pPr>
        <w:pStyle w:val="ListParagraph"/>
        <w:numPr>
          <w:ilvl w:val="0"/>
          <w:numId w:val="1"/>
        </w:numPr>
        <w:spacing w:after="240" w:line="276" w:lineRule="auto"/>
        <w:contextualSpacing w:val="0"/>
        <w:rPr>
          <w:rFonts w:asciiTheme="minorHAnsi" w:hAnsiTheme="minorHAnsi" w:cstheme="minorHAnsi"/>
          <w:sz w:val="24"/>
          <w:szCs w:val="24"/>
        </w:rPr>
      </w:pPr>
      <w:r>
        <w:rPr>
          <w:rFonts w:asciiTheme="minorHAnsi" w:hAnsiTheme="minorHAnsi" w:cstheme="minorHAnsi" w:hint="cs"/>
          <w:sz w:val="24"/>
          <w:szCs w:val="24"/>
          <w:rtl/>
        </w:rPr>
        <w:t>על-פי הוראת סעיף 8 לחוק</w:t>
      </w:r>
      <w:r w:rsidR="00E207C5">
        <w:rPr>
          <w:rFonts w:asciiTheme="minorHAnsi" w:hAnsiTheme="minorHAnsi" w:cstheme="minorHAnsi" w:hint="cs"/>
          <w:sz w:val="24"/>
          <w:szCs w:val="24"/>
          <w:rtl/>
        </w:rPr>
        <w:t xml:space="preserve"> הגנת הפרטיות</w:t>
      </w:r>
      <w:r>
        <w:rPr>
          <w:rFonts w:asciiTheme="minorHAnsi" w:hAnsiTheme="minorHAnsi" w:cstheme="minorHAnsi" w:hint="cs"/>
          <w:sz w:val="24"/>
          <w:szCs w:val="24"/>
          <w:rtl/>
        </w:rPr>
        <w:t xml:space="preserve">, מאגר מידע כזה חייב ברישום הן מפני שהוא בבעלות גוף ציבורי והן מפני שהוא כולל מידע רגיש. על-פי </w:t>
      </w:r>
      <w:r w:rsidR="00E207C5">
        <w:rPr>
          <w:rFonts w:asciiTheme="minorHAnsi" w:hAnsiTheme="minorHAnsi" w:cstheme="minorHAnsi" w:hint="cs"/>
          <w:sz w:val="24"/>
          <w:szCs w:val="24"/>
          <w:rtl/>
        </w:rPr>
        <w:t>חוק הגנת הפרטיות</w:t>
      </w:r>
      <w:r>
        <w:rPr>
          <w:rFonts w:asciiTheme="minorHAnsi" w:hAnsiTheme="minorHAnsi" w:cstheme="minorHAnsi" w:hint="cs"/>
          <w:sz w:val="24"/>
          <w:szCs w:val="24"/>
          <w:rtl/>
        </w:rPr>
        <w:t xml:space="preserve">, אין להחזיק ולנהל מאגר מידע כזה אלא אם נרשם, או אם חלפו 90 יום ממועד שהוגשה בקשה לרישומו מבלי שנרשם והרשם </w:t>
      </w:r>
      <w:r w:rsidRPr="00000A46">
        <w:rPr>
          <w:rFonts w:asciiTheme="minorHAnsi" w:hAnsiTheme="minorHAnsi" w:cs="Calibri"/>
          <w:sz w:val="24"/>
          <w:szCs w:val="24"/>
          <w:rtl/>
        </w:rPr>
        <w:t>לא הודיע למבקש על סירובו לרשום או על השהיית הרישום מטעמים מיוחדים שיפרט בהודעתו</w:t>
      </w:r>
      <w:r>
        <w:rPr>
          <w:rFonts w:asciiTheme="minorHAnsi" w:hAnsiTheme="minorHAnsi" w:cs="Calibri" w:hint="cs"/>
          <w:sz w:val="24"/>
          <w:szCs w:val="24"/>
          <w:rtl/>
        </w:rPr>
        <w:t>.</w:t>
      </w:r>
      <w:r w:rsidR="001356E4">
        <w:rPr>
          <w:rFonts w:asciiTheme="minorHAnsi" w:hAnsiTheme="minorHAnsi" w:cs="Calibri" w:hint="cs"/>
          <w:sz w:val="24"/>
          <w:szCs w:val="24"/>
          <w:rtl/>
        </w:rPr>
        <w:t xml:space="preserve"> </w:t>
      </w:r>
    </w:p>
    <w:p w14:paraId="5C07FE60" w14:textId="6FC2CBFE" w:rsidR="00BF2041" w:rsidRPr="000371E7" w:rsidRDefault="001356E4" w:rsidP="00BF2041">
      <w:pPr>
        <w:pStyle w:val="ListParagraph"/>
        <w:numPr>
          <w:ilvl w:val="0"/>
          <w:numId w:val="1"/>
        </w:numPr>
        <w:spacing w:after="240" w:line="276" w:lineRule="auto"/>
        <w:contextualSpacing w:val="0"/>
        <w:rPr>
          <w:rFonts w:asciiTheme="minorHAnsi" w:hAnsiTheme="minorHAnsi" w:cstheme="minorHAnsi"/>
          <w:b/>
          <w:bCs/>
          <w:sz w:val="24"/>
          <w:szCs w:val="24"/>
        </w:rPr>
      </w:pPr>
      <w:r w:rsidRPr="000371E7">
        <w:rPr>
          <w:rFonts w:asciiTheme="minorHAnsi" w:hAnsiTheme="minorHAnsi" w:cs="Calibri" w:hint="cs"/>
          <w:b/>
          <w:bCs/>
          <w:sz w:val="24"/>
          <w:szCs w:val="24"/>
          <w:rtl/>
        </w:rPr>
        <w:t>על-פי סעיף 31א.(א)(1) ל</w:t>
      </w:r>
      <w:r w:rsidR="00E207C5">
        <w:rPr>
          <w:rFonts w:asciiTheme="minorHAnsi" w:hAnsiTheme="minorHAnsi" w:cs="Calibri" w:hint="cs"/>
          <w:b/>
          <w:bCs/>
          <w:sz w:val="24"/>
          <w:szCs w:val="24"/>
          <w:rtl/>
        </w:rPr>
        <w:t xml:space="preserve">אותו </w:t>
      </w:r>
      <w:r w:rsidRPr="000371E7">
        <w:rPr>
          <w:rFonts w:asciiTheme="minorHAnsi" w:hAnsiTheme="minorHAnsi" w:cs="Calibri" w:hint="cs"/>
          <w:b/>
          <w:bCs/>
          <w:sz w:val="24"/>
          <w:szCs w:val="24"/>
          <w:rtl/>
        </w:rPr>
        <w:t xml:space="preserve">חוק, ניהול, החזקה או שימוש במאגר מידע מבלי שנרשם הוא עבירה פלילית </w:t>
      </w:r>
      <w:r w:rsidR="000371E7" w:rsidRPr="000371E7">
        <w:rPr>
          <w:rFonts w:asciiTheme="minorHAnsi" w:hAnsiTheme="minorHAnsi" w:cs="Calibri" w:hint="cs"/>
          <w:b/>
          <w:bCs/>
          <w:sz w:val="24"/>
          <w:szCs w:val="24"/>
          <w:rtl/>
        </w:rPr>
        <w:t>שאינה טעונה הוכחת מחשבה פלילית או רשלנות</w:t>
      </w:r>
      <w:r w:rsidRPr="000371E7">
        <w:rPr>
          <w:rFonts w:asciiTheme="minorHAnsi" w:hAnsiTheme="minorHAnsi" w:cs="Calibri" w:hint="cs"/>
          <w:b/>
          <w:bCs/>
          <w:sz w:val="24"/>
          <w:szCs w:val="24"/>
          <w:rtl/>
        </w:rPr>
        <w:t xml:space="preserve"> שדינה מאסר שנה אחת.</w:t>
      </w:r>
    </w:p>
    <w:p w14:paraId="7585D18E" w14:textId="12AFF19D" w:rsidR="00E207C5" w:rsidRPr="00E207C5" w:rsidRDefault="00E207C5" w:rsidP="00BF2041">
      <w:pPr>
        <w:pStyle w:val="ListParagraph"/>
        <w:numPr>
          <w:ilvl w:val="0"/>
          <w:numId w:val="1"/>
        </w:numPr>
        <w:spacing w:after="240" w:line="276" w:lineRule="auto"/>
        <w:contextualSpacing w:val="0"/>
        <w:rPr>
          <w:rFonts w:asciiTheme="minorHAnsi" w:hAnsiTheme="minorHAnsi" w:cstheme="minorHAnsi"/>
          <w:sz w:val="24"/>
          <w:szCs w:val="24"/>
        </w:rPr>
      </w:pPr>
      <w:r>
        <w:rPr>
          <w:rFonts w:asciiTheme="minorHAnsi" w:hAnsiTheme="minorHAnsi" w:cs="Calibri" w:hint="cs"/>
          <w:sz w:val="24"/>
          <w:szCs w:val="24"/>
          <w:rtl/>
        </w:rPr>
        <w:t>זאת ועוד, מאגר מידע של גוף ציבורי כמו הרשות המקומית חייב ברמת אבטחה בינונית כמשמעותה בתקנות הגנת הפרטיות (אבטחת מידע), תשע"ז-2017.  חוק הגנת הפרטיות מחייב את הרשות המקומית למנות למאגריה ממונה על אבטחת מידע. אי-מינוי ממונה אף הוא עבירה פלילית שאינה טעונה מחשבה פלילית או רשלנות, כאמור בסעיף 31א.(א)(6) לאותו חוק.</w:t>
      </w:r>
    </w:p>
    <w:p w14:paraId="2B31679A" w14:textId="4A893B32" w:rsidR="00BF2041" w:rsidRPr="00914315" w:rsidRDefault="00E207C5" w:rsidP="00BF2041">
      <w:pPr>
        <w:pStyle w:val="ListParagraph"/>
        <w:numPr>
          <w:ilvl w:val="0"/>
          <w:numId w:val="1"/>
        </w:numPr>
        <w:spacing w:after="240" w:line="276" w:lineRule="auto"/>
        <w:contextualSpacing w:val="0"/>
        <w:rPr>
          <w:rFonts w:asciiTheme="minorHAnsi" w:hAnsiTheme="minorHAnsi" w:cstheme="minorHAnsi"/>
          <w:sz w:val="24"/>
          <w:szCs w:val="24"/>
        </w:rPr>
      </w:pPr>
      <w:r w:rsidRPr="00914315">
        <w:rPr>
          <w:rFonts w:asciiTheme="minorHAnsi" w:hAnsiTheme="minorHAnsi" w:cs="Calibri" w:hint="cs"/>
          <w:sz w:val="24"/>
          <w:szCs w:val="24"/>
          <w:rtl/>
        </w:rPr>
        <w:t xml:space="preserve">בעוד שכולנו שותפים למאבק במגפת הקורונה ומבקשים להביא לה סוף בכל ההקדם, למנוע אבדן חיים נוסף ולחזור לשגרה תקינה, כיבוד הוראות החוק הוא חובה ואין הרשות המקומית רשאית לעשות דין </w:t>
      </w:r>
      <w:r w:rsidRPr="00914315">
        <w:rPr>
          <w:rFonts w:asciiTheme="minorHAnsi" w:hAnsiTheme="minorHAnsi" w:cs="Calibri" w:hint="cs"/>
          <w:sz w:val="24"/>
          <w:szCs w:val="24"/>
          <w:rtl/>
        </w:rPr>
        <w:lastRenderedPageBreak/>
        <w:t xml:space="preserve">לעצמה </w:t>
      </w:r>
      <w:r w:rsidRPr="00914315">
        <w:rPr>
          <w:rFonts w:asciiTheme="minorHAnsi" w:hAnsiTheme="minorHAnsi" w:cs="Calibri"/>
          <w:sz w:val="24"/>
          <w:szCs w:val="24"/>
          <w:rtl/>
        </w:rPr>
        <w:t>–</w:t>
      </w:r>
      <w:r w:rsidRPr="00914315">
        <w:rPr>
          <w:rFonts w:asciiTheme="minorHAnsi" w:hAnsiTheme="minorHAnsi" w:cs="Calibri" w:hint="cs"/>
          <w:sz w:val="24"/>
          <w:szCs w:val="24"/>
          <w:rtl/>
        </w:rPr>
        <w:t xml:space="preserve"> גם לא כדי לתרום להדברת המגפה. לפקודת בריאות העם אינו מבטל את הוראות חוק הגנת הפרטיות ואינו פוטר את הרשות המקומית מהוראותיו. </w:t>
      </w:r>
    </w:p>
    <w:p w14:paraId="5610AF76" w14:textId="482E44EC" w:rsidR="00E207C5" w:rsidRPr="00914315" w:rsidRDefault="00E207C5" w:rsidP="00BF2041">
      <w:pPr>
        <w:pStyle w:val="ListParagraph"/>
        <w:numPr>
          <w:ilvl w:val="0"/>
          <w:numId w:val="1"/>
        </w:numPr>
        <w:spacing w:after="240" w:line="276" w:lineRule="auto"/>
        <w:contextualSpacing w:val="0"/>
        <w:rPr>
          <w:rFonts w:asciiTheme="minorHAnsi" w:hAnsiTheme="minorHAnsi" w:cstheme="minorHAnsi"/>
          <w:b/>
          <w:bCs/>
          <w:sz w:val="24"/>
          <w:szCs w:val="24"/>
        </w:rPr>
      </w:pPr>
      <w:r w:rsidRPr="00914315">
        <w:rPr>
          <w:rFonts w:asciiTheme="minorHAnsi" w:hAnsiTheme="minorHAnsi" w:cs="Calibri" w:hint="cs"/>
          <w:b/>
          <w:bCs/>
          <w:sz w:val="24"/>
          <w:szCs w:val="24"/>
          <w:rtl/>
        </w:rPr>
        <w:t xml:space="preserve">לכן אבקש להפנות את תשומת </w:t>
      </w:r>
      <w:r w:rsidR="004453BA" w:rsidRPr="00914315">
        <w:rPr>
          <w:rFonts w:asciiTheme="minorHAnsi" w:hAnsiTheme="minorHAnsi" w:cs="Calibri" w:hint="cs"/>
          <w:b/>
          <w:bCs/>
          <w:sz w:val="24"/>
          <w:szCs w:val="24"/>
          <w:rtl/>
        </w:rPr>
        <w:t>ליב</w:t>
      </w:r>
      <w:r w:rsidR="004453BA" w:rsidRPr="00914315">
        <w:rPr>
          <w:rFonts w:asciiTheme="minorHAnsi" w:hAnsiTheme="minorHAnsi" w:cs="Calibri" w:hint="eastAsia"/>
          <w:b/>
          <w:bCs/>
          <w:sz w:val="24"/>
          <w:szCs w:val="24"/>
          <w:rtl/>
        </w:rPr>
        <w:t>ך</w:t>
      </w:r>
      <w:r w:rsidRPr="00914315">
        <w:rPr>
          <w:rFonts w:asciiTheme="minorHAnsi" w:hAnsiTheme="minorHAnsi" w:cs="Calibri" w:hint="cs"/>
          <w:b/>
          <w:bCs/>
          <w:sz w:val="24"/>
          <w:szCs w:val="24"/>
          <w:rtl/>
        </w:rPr>
        <w:t xml:space="preserve"> לכך שאין לקבל ממשרד הבריאות מידע על מי שלא חוסנו ברשות המקומית אלא אם הוקם לכך מאגר מידע ייעודי, נקבעו בו כל אמצעי האבטחה הדרושים לפי תקנות אבטחת המידע והמאגר נרשם כנדרש בחוק הגנת הפרטיות</w:t>
      </w:r>
      <w:r w:rsidR="007C33C1" w:rsidRPr="00914315">
        <w:rPr>
          <w:rFonts w:asciiTheme="minorHAnsi" w:hAnsiTheme="minorHAnsi" w:cs="Calibri" w:hint="cs"/>
          <w:b/>
          <w:bCs/>
          <w:sz w:val="24"/>
          <w:szCs w:val="24"/>
          <w:rtl/>
        </w:rPr>
        <w:t xml:space="preserve"> </w:t>
      </w:r>
      <w:r w:rsidR="007C33C1" w:rsidRPr="00914315">
        <w:rPr>
          <w:rFonts w:asciiTheme="minorHAnsi" w:hAnsiTheme="minorHAnsi" w:cs="Calibri"/>
          <w:b/>
          <w:bCs/>
          <w:sz w:val="24"/>
          <w:szCs w:val="24"/>
          <w:rtl/>
        </w:rPr>
        <w:t>–</w:t>
      </w:r>
      <w:r w:rsidR="007C33C1" w:rsidRPr="00914315">
        <w:rPr>
          <w:rFonts w:asciiTheme="minorHAnsi" w:hAnsiTheme="minorHAnsi" w:cs="Calibri" w:hint="cs"/>
          <w:b/>
          <w:bCs/>
          <w:sz w:val="24"/>
          <w:szCs w:val="24"/>
          <w:rtl/>
        </w:rPr>
        <w:t xml:space="preserve"> וזאת בנוסף לכל דרישה שנקבעה במסגרת הפקודה המתוקנת</w:t>
      </w:r>
      <w:r w:rsidR="004453BA" w:rsidRPr="00914315">
        <w:rPr>
          <w:rFonts w:asciiTheme="minorHAnsi" w:hAnsiTheme="minorHAnsi" w:cs="Calibri" w:hint="cs"/>
          <w:b/>
          <w:bCs/>
          <w:sz w:val="24"/>
          <w:szCs w:val="24"/>
          <w:rtl/>
        </w:rPr>
        <w:t xml:space="preserve"> (כולל סודיות המידע והחובה למחוק אותו)</w:t>
      </w:r>
      <w:r w:rsidRPr="00914315">
        <w:rPr>
          <w:rFonts w:asciiTheme="minorHAnsi" w:hAnsiTheme="minorHAnsi" w:cs="Calibri" w:hint="cs"/>
          <w:b/>
          <w:bCs/>
          <w:sz w:val="24"/>
          <w:szCs w:val="24"/>
          <w:rtl/>
        </w:rPr>
        <w:t xml:space="preserve">. </w:t>
      </w:r>
    </w:p>
    <w:p w14:paraId="604D8FE3" w14:textId="749FF611" w:rsidR="00BF2041" w:rsidRDefault="00AB7CB8" w:rsidP="00BF2041">
      <w:pPr>
        <w:pStyle w:val="ListParagraph"/>
        <w:numPr>
          <w:ilvl w:val="0"/>
          <w:numId w:val="1"/>
        </w:numPr>
        <w:spacing w:after="240" w:line="276" w:lineRule="auto"/>
        <w:contextualSpacing w:val="0"/>
        <w:rPr>
          <w:rFonts w:asciiTheme="minorHAnsi" w:hAnsiTheme="minorHAnsi" w:cs="Calibri"/>
          <w:sz w:val="24"/>
          <w:szCs w:val="24"/>
        </w:rPr>
      </w:pPr>
      <w:r>
        <w:rPr>
          <w:rFonts w:asciiTheme="minorHAnsi" w:hAnsiTheme="minorHAnsi" w:cs="Calibri" w:hint="cs"/>
          <w:sz w:val="24"/>
          <w:szCs w:val="24"/>
          <w:rtl/>
        </w:rPr>
        <w:t xml:space="preserve">מעבר לכל זה </w:t>
      </w:r>
      <w:r w:rsidR="00801F19">
        <w:rPr>
          <w:rFonts w:asciiTheme="minorHAnsi" w:hAnsiTheme="minorHAnsi" w:cs="Calibri"/>
          <w:sz w:val="24"/>
          <w:szCs w:val="24"/>
          <w:rtl/>
        </w:rPr>
        <w:t>–</w:t>
      </w:r>
      <w:r>
        <w:rPr>
          <w:rFonts w:asciiTheme="minorHAnsi" w:hAnsiTheme="minorHAnsi" w:cs="Calibri" w:hint="cs"/>
          <w:sz w:val="24"/>
          <w:szCs w:val="24"/>
          <w:rtl/>
        </w:rPr>
        <w:t xml:space="preserve"> </w:t>
      </w:r>
      <w:r w:rsidR="00801F19">
        <w:rPr>
          <w:rFonts w:asciiTheme="minorHAnsi" w:hAnsiTheme="minorHAnsi" w:cs="Calibri" w:hint="cs"/>
          <w:sz w:val="24"/>
          <w:szCs w:val="24"/>
          <w:rtl/>
        </w:rPr>
        <w:t>אבקש להפציר בך</w:t>
      </w:r>
      <w:r>
        <w:rPr>
          <w:rFonts w:asciiTheme="minorHAnsi" w:hAnsiTheme="minorHAnsi" w:cs="Calibri" w:hint="cs"/>
          <w:sz w:val="24"/>
          <w:szCs w:val="24"/>
          <w:rtl/>
        </w:rPr>
        <w:t xml:space="preserve"> שאם בדעת הרשות המקומית לפעול לעידוד חיסונים באמצעות קבלת מידע ממשרד הבריאות, </w:t>
      </w:r>
      <w:r w:rsidR="00801F19">
        <w:rPr>
          <w:rFonts w:asciiTheme="minorHAnsi" w:hAnsiTheme="minorHAnsi" w:cs="Calibri" w:hint="cs"/>
          <w:sz w:val="24"/>
          <w:szCs w:val="24"/>
          <w:rtl/>
        </w:rPr>
        <w:t>תנחו</w:t>
      </w:r>
      <w:r>
        <w:rPr>
          <w:rFonts w:asciiTheme="minorHAnsi" w:hAnsiTheme="minorHAnsi" w:cs="Calibri" w:hint="cs"/>
          <w:sz w:val="24"/>
          <w:szCs w:val="24"/>
          <w:rtl/>
        </w:rPr>
        <w:t xml:space="preserve"> את הנוגעים בדבר למעט ככל האפשר במספר האנשים שייחשפו למידע מקרב עובדי הרשות, להימנע מתיעוד הסיבות שיימסרו לאי-התחסנות מפני שהן עלולות לכלול מידע אישי</w:t>
      </w:r>
      <w:r w:rsidR="00801F19">
        <w:rPr>
          <w:rFonts w:asciiTheme="minorHAnsi" w:hAnsiTheme="minorHAnsi" w:cs="Calibri" w:hint="cs"/>
          <w:sz w:val="24"/>
          <w:szCs w:val="24"/>
          <w:rtl/>
        </w:rPr>
        <w:t>, בריאותי</w:t>
      </w:r>
      <w:r>
        <w:rPr>
          <w:rFonts w:asciiTheme="minorHAnsi" w:hAnsiTheme="minorHAnsi" w:cs="Calibri" w:hint="cs"/>
          <w:sz w:val="24"/>
          <w:szCs w:val="24"/>
          <w:rtl/>
        </w:rPr>
        <w:t xml:space="preserve"> ואינטימי ולמחוק את המידע מהר ככל האפשר, מהר אף מכפי שדורשת הפקודה המתוקנת </w:t>
      </w:r>
      <w:r>
        <w:rPr>
          <w:rFonts w:asciiTheme="minorHAnsi" w:hAnsiTheme="minorHAnsi" w:cs="Calibri"/>
          <w:sz w:val="24"/>
          <w:szCs w:val="24"/>
          <w:rtl/>
        </w:rPr>
        <w:t>–</w:t>
      </w:r>
      <w:r>
        <w:rPr>
          <w:rFonts w:asciiTheme="minorHAnsi" w:hAnsiTheme="minorHAnsi" w:cs="Calibri" w:hint="cs"/>
          <w:sz w:val="24"/>
          <w:szCs w:val="24"/>
          <w:rtl/>
        </w:rPr>
        <w:t xml:space="preserve"> הכל, כדי לכבד את </w:t>
      </w:r>
      <w:r w:rsidR="00801F19">
        <w:rPr>
          <w:rFonts w:asciiTheme="minorHAnsi" w:hAnsiTheme="minorHAnsi" w:cs="Calibri" w:hint="cs"/>
          <w:sz w:val="24"/>
          <w:szCs w:val="24"/>
          <w:rtl/>
        </w:rPr>
        <w:t>פרטיותנו</w:t>
      </w:r>
      <w:r>
        <w:rPr>
          <w:rFonts w:asciiTheme="minorHAnsi" w:hAnsiTheme="minorHAnsi" w:cs="Calibri" w:hint="cs"/>
          <w:sz w:val="24"/>
          <w:szCs w:val="24"/>
          <w:rtl/>
        </w:rPr>
        <w:t>, תושבי היישוב.</w:t>
      </w:r>
    </w:p>
    <w:p w14:paraId="4C70306E" w14:textId="08C18740" w:rsidR="007C33C1" w:rsidRPr="00AB7CB8" w:rsidRDefault="00AB7CB8" w:rsidP="00AB7CB8">
      <w:pPr>
        <w:spacing w:after="240" w:line="276" w:lineRule="auto"/>
        <w:ind w:left="360"/>
        <w:rPr>
          <w:rFonts w:asciiTheme="minorHAnsi" w:hAnsiTheme="minorHAnsi" w:cs="Calibri"/>
          <w:sz w:val="24"/>
          <w:szCs w:val="24"/>
        </w:rPr>
      </w:pPr>
      <w:r w:rsidRPr="00AB7CB8">
        <w:rPr>
          <w:rFonts w:asciiTheme="minorHAnsi" w:hAnsiTheme="minorHAnsi" w:cs="Calibri" w:hint="cs"/>
          <w:sz w:val="24"/>
          <w:szCs w:val="24"/>
          <w:rtl/>
        </w:rPr>
        <w:t>לתשובתך המהירה נתונה תודתי מראש.</w:t>
      </w:r>
    </w:p>
    <w:p w14:paraId="1A95D594" w14:textId="3854541D" w:rsidR="00BF2041" w:rsidRPr="000B1914" w:rsidRDefault="00BF2041" w:rsidP="00BF2041">
      <w:pPr>
        <w:spacing w:line="276" w:lineRule="auto"/>
        <w:ind w:left="5040"/>
        <w:jc w:val="left"/>
        <w:rPr>
          <w:rFonts w:asciiTheme="minorHAnsi" w:hAnsiTheme="minorHAnsi" w:cstheme="minorHAnsi"/>
          <w:sz w:val="24"/>
          <w:szCs w:val="24"/>
        </w:rPr>
      </w:pPr>
      <w:r>
        <w:rPr>
          <w:rFonts w:asciiTheme="minorHAnsi" w:hAnsiTheme="minorHAnsi" w:cstheme="minorHAnsi" w:hint="cs"/>
          <w:sz w:val="24"/>
          <w:szCs w:val="24"/>
          <w:rtl/>
        </w:rPr>
        <w:t>בכבוד רב,</w:t>
      </w:r>
    </w:p>
    <w:p w14:paraId="012F47A4" w14:textId="77777777" w:rsidR="00BF2041" w:rsidRPr="000B1914" w:rsidRDefault="00BF2041" w:rsidP="00BF2041">
      <w:pPr>
        <w:spacing w:line="276" w:lineRule="auto"/>
        <w:ind w:left="5040"/>
        <w:jc w:val="left"/>
        <w:rPr>
          <w:rFonts w:asciiTheme="minorHAnsi" w:hAnsiTheme="minorHAnsi" w:cstheme="minorHAnsi"/>
          <w:sz w:val="24"/>
          <w:szCs w:val="24"/>
        </w:rPr>
      </w:pPr>
    </w:p>
    <w:p w14:paraId="0DDC0CE3" w14:textId="77777777" w:rsidR="00BF2041" w:rsidRPr="000B1914" w:rsidRDefault="00BF2041" w:rsidP="00BF2041">
      <w:pPr>
        <w:spacing w:line="276" w:lineRule="auto"/>
        <w:ind w:left="5040"/>
        <w:jc w:val="left"/>
        <w:rPr>
          <w:rFonts w:asciiTheme="minorHAnsi" w:hAnsiTheme="minorHAnsi" w:cstheme="minorHAnsi"/>
          <w:sz w:val="24"/>
          <w:szCs w:val="24"/>
        </w:rPr>
      </w:pPr>
    </w:p>
    <w:p w14:paraId="4DE71DAF" w14:textId="044DA7AE" w:rsidR="00BF2041" w:rsidRDefault="007C33C1" w:rsidP="00BF2041">
      <w:pPr>
        <w:spacing w:line="276" w:lineRule="auto"/>
        <w:ind w:left="5040"/>
        <w:jc w:val="left"/>
        <w:rPr>
          <w:rFonts w:asciiTheme="minorHAnsi" w:hAnsiTheme="minorHAnsi" w:cstheme="minorHAnsi"/>
          <w:color w:val="000000"/>
          <w:sz w:val="24"/>
          <w:szCs w:val="24"/>
          <w:rtl/>
        </w:rPr>
      </w:pPr>
      <w:r>
        <w:rPr>
          <w:rFonts w:asciiTheme="minorHAnsi" w:hAnsiTheme="minorHAnsi" w:cstheme="minorHAnsi" w:hint="cs"/>
          <w:color w:val="000000"/>
          <w:sz w:val="24"/>
          <w:szCs w:val="24"/>
          <w:rtl/>
        </w:rPr>
        <w:t>________________</w:t>
      </w:r>
    </w:p>
    <w:p w14:paraId="32266AB8" w14:textId="174687AB" w:rsidR="007C33C1" w:rsidRDefault="007C33C1" w:rsidP="00BF2041">
      <w:pPr>
        <w:spacing w:line="276" w:lineRule="auto"/>
        <w:ind w:left="5040"/>
        <w:jc w:val="left"/>
        <w:rPr>
          <w:rFonts w:asciiTheme="minorHAnsi" w:hAnsiTheme="minorHAnsi" w:cstheme="minorHAnsi"/>
          <w:color w:val="000000"/>
          <w:sz w:val="24"/>
          <w:szCs w:val="24"/>
          <w:rtl/>
        </w:rPr>
      </w:pPr>
      <w:r>
        <w:rPr>
          <w:rFonts w:asciiTheme="minorHAnsi" w:hAnsiTheme="minorHAnsi" w:cstheme="minorHAnsi" w:hint="cs"/>
          <w:color w:val="000000"/>
          <w:sz w:val="24"/>
          <w:szCs w:val="24"/>
          <w:rtl/>
        </w:rPr>
        <w:t>[שם החותם]</w:t>
      </w:r>
    </w:p>
    <w:p w14:paraId="5449751D" w14:textId="388CAF58" w:rsidR="007C33C1" w:rsidRDefault="007C33C1" w:rsidP="00BF2041">
      <w:pPr>
        <w:spacing w:line="276" w:lineRule="auto"/>
        <w:ind w:left="5040"/>
        <w:jc w:val="left"/>
        <w:rPr>
          <w:rFonts w:asciiTheme="minorHAnsi" w:hAnsiTheme="minorHAnsi" w:cstheme="minorHAnsi"/>
          <w:color w:val="000000"/>
          <w:sz w:val="24"/>
          <w:szCs w:val="24"/>
          <w:rtl/>
        </w:rPr>
      </w:pPr>
      <w:r>
        <w:rPr>
          <w:rFonts w:asciiTheme="minorHAnsi" w:hAnsiTheme="minorHAnsi" w:cstheme="minorHAnsi" w:hint="cs"/>
          <w:color w:val="000000"/>
          <w:sz w:val="24"/>
          <w:szCs w:val="24"/>
          <w:rtl/>
        </w:rPr>
        <w:t>[כתובת החותם]</w:t>
      </w:r>
    </w:p>
    <w:p w14:paraId="0153976A" w14:textId="21FC2CC6" w:rsidR="007C33C1" w:rsidRPr="000B1914" w:rsidRDefault="007C33C1" w:rsidP="00BF2041">
      <w:pPr>
        <w:spacing w:line="276" w:lineRule="auto"/>
        <w:ind w:left="5040"/>
        <w:jc w:val="left"/>
        <w:rPr>
          <w:rFonts w:asciiTheme="minorHAnsi" w:hAnsiTheme="minorHAnsi" w:cstheme="minorHAnsi"/>
          <w:color w:val="000000"/>
          <w:sz w:val="24"/>
          <w:szCs w:val="24"/>
          <w:rtl/>
        </w:rPr>
      </w:pPr>
      <w:r>
        <w:rPr>
          <w:rFonts w:asciiTheme="minorHAnsi" w:hAnsiTheme="minorHAnsi" w:cstheme="minorHAnsi" w:hint="cs"/>
          <w:color w:val="000000"/>
          <w:sz w:val="24"/>
          <w:szCs w:val="24"/>
          <w:rtl/>
        </w:rPr>
        <w:t>[מספר טלפון]</w:t>
      </w:r>
    </w:p>
    <w:p w14:paraId="314623FF" w14:textId="77777777" w:rsidR="00BF2041" w:rsidRPr="000B1914" w:rsidRDefault="00BF2041" w:rsidP="00BF2041">
      <w:pPr>
        <w:spacing w:line="276" w:lineRule="auto"/>
        <w:rPr>
          <w:rFonts w:asciiTheme="minorHAnsi" w:hAnsiTheme="minorHAnsi" w:cstheme="minorHAnsi"/>
          <w:sz w:val="24"/>
          <w:szCs w:val="24"/>
          <w:rtl/>
        </w:rPr>
      </w:pPr>
    </w:p>
    <w:p w14:paraId="6ADFAFF2" w14:textId="77777777" w:rsidR="00BF2041" w:rsidRPr="000B1914" w:rsidRDefault="00BF2041" w:rsidP="00BF2041">
      <w:pPr>
        <w:spacing w:line="276" w:lineRule="auto"/>
        <w:rPr>
          <w:rFonts w:asciiTheme="minorHAnsi" w:hAnsiTheme="minorHAnsi" w:cstheme="minorHAnsi"/>
          <w:sz w:val="24"/>
          <w:szCs w:val="24"/>
          <w:rtl/>
        </w:rPr>
      </w:pPr>
    </w:p>
    <w:p w14:paraId="6F41C7A3" w14:textId="7D717B09" w:rsidR="00DB550C" w:rsidRDefault="007C33C1">
      <w:pPr>
        <w:rPr>
          <w:rtl/>
        </w:rPr>
      </w:pPr>
      <w:r w:rsidRPr="007C33C1">
        <w:rPr>
          <w:rFonts w:hint="cs"/>
          <w:b/>
          <w:bCs/>
          <w:u w:val="single"/>
          <w:rtl/>
        </w:rPr>
        <w:t>העתקים</w:t>
      </w:r>
      <w:r>
        <w:rPr>
          <w:rFonts w:hint="cs"/>
          <w:rtl/>
        </w:rPr>
        <w:t>:</w:t>
      </w:r>
    </w:p>
    <w:p w14:paraId="058A0CAC" w14:textId="1C14D477" w:rsidR="007C33C1" w:rsidRDefault="007C33C1">
      <w:pPr>
        <w:rPr>
          <w:rtl/>
        </w:rPr>
      </w:pPr>
    </w:p>
    <w:p w14:paraId="662792A0" w14:textId="407C353F" w:rsidR="007C33C1" w:rsidRDefault="007C33C1">
      <w:pPr>
        <w:rPr>
          <w:rtl/>
        </w:rPr>
      </w:pPr>
      <w:r>
        <w:rPr>
          <w:rFonts w:hint="cs"/>
          <w:rtl/>
        </w:rPr>
        <w:t xml:space="preserve">הרשות להגנת הפרטיות </w:t>
      </w:r>
      <w:r>
        <w:rPr>
          <w:rtl/>
        </w:rPr>
        <w:t>–</w:t>
      </w:r>
      <w:r>
        <w:rPr>
          <w:rFonts w:hint="cs"/>
          <w:rtl/>
        </w:rPr>
        <w:t xml:space="preserve"> דרך מנחם בגין 125, תל-אביב 6701201 </w:t>
      </w:r>
      <w:r>
        <w:rPr>
          <w:rtl/>
        </w:rPr>
        <w:t>–</w:t>
      </w:r>
      <w:r>
        <w:rPr>
          <w:rFonts w:hint="cs"/>
          <w:rtl/>
        </w:rPr>
        <w:t xml:space="preserve"> </w:t>
      </w:r>
      <w:hyperlink r:id="rId7" w:history="1">
        <w:r w:rsidRPr="004C20D5">
          <w:rPr>
            <w:rStyle w:val="Hyperlink"/>
          </w:rPr>
          <w:t>ppa@justice.gov.il</w:t>
        </w:r>
      </w:hyperlink>
    </w:p>
    <w:p w14:paraId="34DAC117" w14:textId="69B256A7" w:rsidR="007C33C1" w:rsidRDefault="007C33C1">
      <w:pPr>
        <w:rPr>
          <w:rtl/>
        </w:rPr>
      </w:pPr>
      <w:r>
        <w:rPr>
          <w:rFonts w:hint="cs"/>
          <w:rtl/>
        </w:rPr>
        <w:t xml:space="preserve">פרטיות ישראל (ע"ר) </w:t>
      </w:r>
      <w:r w:rsidR="000F3CCF">
        <w:rPr>
          <w:rtl/>
        </w:rPr>
        <w:t>–</w:t>
      </w:r>
      <w:r>
        <w:rPr>
          <w:rFonts w:hint="cs"/>
          <w:rtl/>
        </w:rPr>
        <w:t xml:space="preserve"> </w:t>
      </w:r>
      <w:hyperlink r:id="rId8" w:history="1">
        <w:r w:rsidR="000F3CCF" w:rsidRPr="004C20D5">
          <w:rPr>
            <w:rStyle w:val="Hyperlink"/>
          </w:rPr>
          <w:t>mail@privacyisrael.org.il</w:t>
        </w:r>
      </w:hyperlink>
      <w:r w:rsidR="000F3CCF">
        <w:rPr>
          <w:rFonts w:hint="cs"/>
          <w:rtl/>
        </w:rPr>
        <w:t xml:space="preserve"> </w:t>
      </w:r>
    </w:p>
    <w:sectPr w:rsidR="007C33C1" w:rsidSect="001E4687">
      <w:headerReference w:type="default" r:id="rId9"/>
      <w:footerReference w:type="default" r:id="rId10"/>
      <w:pgSz w:w="11906" w:h="16838" w:code="9"/>
      <w:pgMar w:top="2155" w:right="1247" w:bottom="1701" w:left="1247" w:header="794"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36529" w14:textId="77777777" w:rsidR="00DD46D8" w:rsidRDefault="00DD46D8" w:rsidP="00BF2041">
      <w:r>
        <w:separator/>
      </w:r>
    </w:p>
  </w:endnote>
  <w:endnote w:type="continuationSeparator" w:id="0">
    <w:p w14:paraId="242EE1D7" w14:textId="77777777" w:rsidR="00DD46D8" w:rsidRDefault="00DD46D8" w:rsidP="00BF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53E9" w14:textId="77777777" w:rsidR="00FD5694" w:rsidRDefault="00DD46D8" w:rsidP="00FD569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tl/>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9977A" w14:textId="77777777" w:rsidR="00DD46D8" w:rsidRDefault="00DD46D8" w:rsidP="00BF2041">
      <w:r>
        <w:separator/>
      </w:r>
    </w:p>
  </w:footnote>
  <w:footnote w:type="continuationSeparator" w:id="0">
    <w:p w14:paraId="4A97D421" w14:textId="77777777" w:rsidR="00DD46D8" w:rsidRDefault="00DD46D8" w:rsidP="00BF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64E3" w14:textId="77777777" w:rsidR="00D762E5" w:rsidRPr="00BF2041" w:rsidRDefault="00DD46D8" w:rsidP="00BF2041">
    <w:pPr>
      <w:pStyle w:val="Header"/>
    </w:pPr>
    <w:r w:rsidRPr="00BF2041">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66033"/>
    <w:multiLevelType w:val="hybridMultilevel"/>
    <w:tmpl w:val="6320215A"/>
    <w:lvl w:ilvl="0" w:tplc="E9D2E29E">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formLetters"/>
    <w:linkToQuery/>
    <w:dataType w:val="textFile"/>
    <w:connectString w:val=""/>
    <w:query w:val="SELECT * FROM C:\Users\naama\OneDrive - Privacy Israel\מכתבים\מידע רפואי על מתחסנים - רשויות\muni.csv"/>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41"/>
    <w:rsid w:val="000371E7"/>
    <w:rsid w:val="000F3CCF"/>
    <w:rsid w:val="001356E4"/>
    <w:rsid w:val="004453BA"/>
    <w:rsid w:val="007C33C1"/>
    <w:rsid w:val="00801F19"/>
    <w:rsid w:val="00914315"/>
    <w:rsid w:val="00A064CC"/>
    <w:rsid w:val="00AB7CB8"/>
    <w:rsid w:val="00AE7C04"/>
    <w:rsid w:val="00BF2041"/>
    <w:rsid w:val="00DB550C"/>
    <w:rsid w:val="00DD46D8"/>
    <w:rsid w:val="00E20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3C50"/>
  <w15:chartTrackingRefBased/>
  <w15:docId w15:val="{74096A2A-EEBE-474B-AC4B-F679F07F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41"/>
    <w:pPr>
      <w:bidi/>
      <w:spacing w:after="0" w:line="240" w:lineRule="auto"/>
      <w:jc w:val="both"/>
    </w:pPr>
    <w:rPr>
      <w:rFonts w:ascii="Arial" w:eastAsia="Times New Roman"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2041"/>
    <w:rPr>
      <w:sz w:val="12"/>
      <w:szCs w:val="12"/>
    </w:rPr>
  </w:style>
  <w:style w:type="character" w:customStyle="1" w:styleId="FooterChar">
    <w:name w:val="Footer Char"/>
    <w:basedOn w:val="DefaultParagraphFont"/>
    <w:link w:val="Footer"/>
    <w:rsid w:val="00BF2041"/>
    <w:rPr>
      <w:rFonts w:ascii="Arial" w:eastAsia="Times New Roman" w:hAnsi="Arial" w:cs="Arial"/>
      <w:sz w:val="12"/>
      <w:szCs w:val="12"/>
    </w:rPr>
  </w:style>
  <w:style w:type="paragraph" w:styleId="Header">
    <w:name w:val="header"/>
    <w:basedOn w:val="Normal"/>
    <w:link w:val="HeaderChar"/>
    <w:rsid w:val="00BF2041"/>
    <w:pPr>
      <w:tabs>
        <w:tab w:val="center" w:pos="4153"/>
        <w:tab w:val="right" w:pos="8306"/>
      </w:tabs>
    </w:pPr>
  </w:style>
  <w:style w:type="character" w:customStyle="1" w:styleId="HeaderChar">
    <w:name w:val="Header Char"/>
    <w:basedOn w:val="DefaultParagraphFont"/>
    <w:link w:val="Header"/>
    <w:rsid w:val="00BF2041"/>
    <w:rPr>
      <w:rFonts w:ascii="Arial" w:eastAsia="Times New Roman" w:hAnsi="Arial" w:cs="Arial"/>
      <w:sz w:val="21"/>
      <w:szCs w:val="21"/>
    </w:rPr>
  </w:style>
  <w:style w:type="character" w:styleId="PageNumber">
    <w:name w:val="page number"/>
    <w:rsid w:val="00BF2041"/>
    <w:rPr>
      <w:rFonts w:ascii="Arial" w:hAnsi="Arial" w:cs="Arial"/>
      <w:sz w:val="18"/>
      <w:szCs w:val="18"/>
    </w:rPr>
  </w:style>
  <w:style w:type="paragraph" w:customStyle="1" w:styleId="corplogopczlb">
    <w:name w:val="corp_logo_pczlb"/>
    <w:qFormat/>
    <w:rsid w:val="00BF2041"/>
    <w:pPr>
      <w:spacing w:after="0" w:line="240" w:lineRule="auto"/>
    </w:pPr>
    <w:rPr>
      <w:rFonts w:ascii="Calibri Light" w:eastAsia="Times New Roman" w:hAnsi="Calibri Light" w:cs="Arial"/>
      <w:sz w:val="18"/>
      <w:szCs w:val="19"/>
    </w:rPr>
  </w:style>
  <w:style w:type="paragraph" w:customStyle="1" w:styleId="corpofficetitle">
    <w:name w:val="corp_office_title"/>
    <w:basedOn w:val="corplogopczlb"/>
    <w:qFormat/>
    <w:rsid w:val="00BF2041"/>
    <w:pPr>
      <w:spacing w:before="40" w:line="180" w:lineRule="exact"/>
      <w:ind w:left="17" w:right="28"/>
      <w:jc w:val="both"/>
    </w:pPr>
    <w:rPr>
      <w:rFonts w:ascii="Calibri" w:hAnsi="Calibri"/>
      <w:spacing w:val="-4"/>
    </w:rPr>
  </w:style>
  <w:style w:type="paragraph" w:customStyle="1" w:styleId="corpfooter">
    <w:name w:val="corp_footer"/>
    <w:rsid w:val="00BF2041"/>
    <w:pPr>
      <w:spacing w:after="0" w:line="240" w:lineRule="auto"/>
      <w:jc w:val="center"/>
    </w:pPr>
    <w:rPr>
      <w:rFonts w:ascii="Calibri Light" w:eastAsia="Times New Roman" w:hAnsi="Calibri Light" w:cs="Arial"/>
      <w:noProof/>
      <w:spacing w:val="-2"/>
      <w:sz w:val="18"/>
      <w:szCs w:val="16"/>
    </w:rPr>
  </w:style>
  <w:style w:type="paragraph" w:styleId="ListParagraph">
    <w:name w:val="List Paragraph"/>
    <w:basedOn w:val="Normal"/>
    <w:uiPriority w:val="34"/>
    <w:qFormat/>
    <w:rsid w:val="00BF2041"/>
    <w:pPr>
      <w:ind w:left="720"/>
      <w:contextualSpacing/>
    </w:pPr>
  </w:style>
  <w:style w:type="character" w:styleId="Hyperlink">
    <w:name w:val="Hyperlink"/>
    <w:basedOn w:val="DefaultParagraphFont"/>
    <w:uiPriority w:val="99"/>
    <w:unhideWhenUsed/>
    <w:rsid w:val="007C33C1"/>
    <w:rPr>
      <w:color w:val="0563C1" w:themeColor="hyperlink"/>
      <w:u w:val="single"/>
    </w:rPr>
  </w:style>
  <w:style w:type="character" w:styleId="UnresolvedMention">
    <w:name w:val="Unresolved Mention"/>
    <w:basedOn w:val="DefaultParagraphFont"/>
    <w:uiPriority w:val="99"/>
    <w:semiHidden/>
    <w:unhideWhenUsed/>
    <w:rsid w:val="007C3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privacyisrael.org.il" TargetMode="External"/><Relationship Id="rId3" Type="http://schemas.openxmlformats.org/officeDocument/2006/relationships/settings" Target="settings.xml"/><Relationship Id="rId7" Type="http://schemas.openxmlformats.org/officeDocument/2006/relationships/hyperlink" Target="mailto:ppa@justice.gov.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 Ravia</dc:creator>
  <cp:keywords/>
  <dc:description/>
  <cp:lastModifiedBy>Naama Matarasso-Karpel</cp:lastModifiedBy>
  <cp:revision>3</cp:revision>
  <dcterms:created xsi:type="dcterms:W3CDTF">2021-02-28T16:22:00Z</dcterms:created>
  <dcterms:modified xsi:type="dcterms:W3CDTF">2021-02-28T17:10:00Z</dcterms:modified>
</cp:coreProperties>
</file>